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26D" w:rsidRDefault="009A3725">
      <w:pPr>
        <w:pStyle w:val="1"/>
        <w:widowControl/>
        <w:shd w:val="clear" w:color="auto" w:fill="FFFFFF"/>
        <w:jc w:val="center"/>
        <w:rPr>
          <w:rFonts w:ascii="Helvetica" w:eastAsia="Helvetica" w:hAnsi="Helvetica" w:cs="Helvetica" w:hint="default"/>
          <w:color w:val="333333"/>
        </w:rPr>
      </w:pPr>
      <w:bookmarkStart w:id="0" w:name="_GoBack"/>
      <w:bookmarkEnd w:id="0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招生远程面试系统</w:t>
      </w:r>
    </w:p>
    <w:p w:rsidR="00D7526D" w:rsidRDefault="009A3725">
      <w:pPr>
        <w:pStyle w:val="1"/>
        <w:widowControl/>
        <w:shd w:val="clear" w:color="auto" w:fill="FFFFFF"/>
        <w:jc w:val="center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考生操作手册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招生远程面试系统（以下简称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系统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）为高校考生远程在线面试提供服务。请考生按照以下流程操作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: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1.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下载安装软件；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2.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注册登录；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3.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账号实人验证；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4.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阅读系统须知；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5.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选择报考单位及考试；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6.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确认准考信息、承诺书；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7.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交费、提交面试材料；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8.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选择面试考场；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9.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考场实人验证；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10.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进入考场。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本说明文档内容如有变动，请以系统内页面提示为准。一些报考单位可能不需要交费、提交面试材料环节。</w:t>
      </w:r>
    </w:p>
    <w:p w:rsidR="00D7526D" w:rsidRDefault="009A3725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1.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下载安装软件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支持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Windows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、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Mac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电脑以及安卓和苹果手机，对于需要双机位的考场，考生第二机位需使用手机。相关系统软件要求如下：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1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Windows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和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Mac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台式机及笔记本：需下载安装最新版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Chrome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浏览器（下载：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 </w:t>
      </w:r>
      <w:hyperlink r:id="rId5" w:tgtFrame="https://bm.chsi.com.cn/ycms/kssysm/_blank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Mac</w:t>
        </w:r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版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、</w:t>
      </w:r>
      <w:hyperlink r:id="rId6" w:tgtFrame="https://bm.chsi.com.cn/ycms/kssysm/_blank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Windows</w:t>
        </w:r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版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），其中台式机需提前准备外置摄像头。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2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）安卓手机：需下载安装最新版学信网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（</w:t>
      </w:r>
      <w:hyperlink r:id="rId7" w:tgtFrame="https://bm.chsi.com.cn/ycms/kssysm/_blank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下载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），安装时请允许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使用摄像头、扬声器、存储空间、网络等权限，以保证正常进行实人验证。同时建议安装最新版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Chrome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浏览器。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3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）苹果手机：需下载安装最新版学信网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（</w:t>
      </w:r>
      <w:hyperlink r:id="rId8" w:tgtFrame="https://bm.chsi.com.cn/ycms/kssysm/_blank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下载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 xml:space="preserve">, 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安装后请允许学信网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使用摄像头、扬声器、存储空间、网络等权限，以保证正常进行实人验证。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lastRenderedPageBreak/>
        <w:t>考生首次登录系统，或每次进入考场之前均需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要进行实人验证。目前系统仅提供学信网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一种方式进行实人验证。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543550" cy="3426460"/>
            <wp:effectExtent l="0" t="0" r="5080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2.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注册登录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系统登录页面地址为：</w:t>
      </w:r>
      <w:hyperlink r:id="rId10" w:history="1">
        <w:r>
          <w:rPr>
            <w:rStyle w:val="a4"/>
            <w:rFonts w:ascii="Helvetica" w:eastAsia="Helvetica" w:hAnsi="Helvetica" w:cs="Helvetica"/>
            <w:color w:val="2D8CF0"/>
            <w:sz w:val="17"/>
            <w:szCs w:val="17"/>
            <w:u w:val="none"/>
            <w:shd w:val="clear" w:color="auto" w:fill="FFFFFF"/>
          </w:rPr>
          <w:t>https://bm.chsi.com.cn/ycms/stu/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，使用</w:t>
      </w:r>
      <w:hyperlink r:id="rId11" w:tgtFrame="https://bm.chsi.com.cn/ycms/kssysm/_blank" w:history="1">
        <w:r>
          <w:rPr>
            <w:rStyle w:val="a4"/>
            <w:rFonts w:ascii="Helvetica" w:eastAsia="Helvetica" w:hAnsi="Helvetica" w:cs="Helvetica"/>
            <w:color w:val="118EE9"/>
            <w:sz w:val="17"/>
            <w:szCs w:val="17"/>
            <w:u w:val="none"/>
            <w:shd w:val="clear" w:color="auto" w:fill="FFFFFF"/>
          </w:rPr>
          <w:t>学信网账号</w:t>
        </w:r>
      </w:hyperlink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登录。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2.1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注册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参加研究生复试的考生，用之前网报时的账号登录即可，不用重新注册。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2.2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登录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进入系统登录页面，使用手机号或身份证号、密码，即可登录。登录后，请认真仔细阅读学信网用户协议和隐私政策，勾选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同意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方可进入系统。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3886200" cy="8124825"/>
            <wp:effectExtent l="0" t="0" r="0" b="381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lastRenderedPageBreak/>
        <w:drawing>
          <wp:inline distT="0" distB="0" distL="114300" distR="114300">
            <wp:extent cx="3886200" cy="8134350"/>
            <wp:effectExtent l="0" t="0" r="0" b="508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实人验证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lastRenderedPageBreak/>
        <w:t>首次登录系统时，考生须进行实人验证，使用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 xml:space="preserve"> 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方式进行验证。下面对学信网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的使用进行介绍说明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3905250" cy="4667250"/>
            <wp:effectExtent l="0" t="0" r="2540" b="698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电脑端实人验证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若考生从电脑端登录系统，则选择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方式后，电脑页面会显示实人验证二维码。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4295775" cy="2067560"/>
            <wp:effectExtent l="0" t="0" r="635" b="508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lastRenderedPageBreak/>
        <w:t>考生使用移动设备上的学信网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右上角的扫一扫功能，扫描电脑页面上的二维码，此时电脑页面显示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验证中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状态，考生在移动设备的学信网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中按照提示进行实人验证操作。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264785" cy="3381375"/>
            <wp:effectExtent l="0" t="0" r="3175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实人验证通过时，电脑页面显示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实人验证成功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，方可进行后续操作。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验证不通过时，可返回重试。若实人验证不通过次数超过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5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次，则需要进入人工身份认证流程。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移动端实人验证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若考生从移动设备登录系统，则选择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方式后，在移动设备页面点击【开始】，按照提示进行实人验证操作，完成后点击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返回首页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回到原操作的浏览器进行后续操作。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6169025" cy="9229725"/>
            <wp:effectExtent l="0" t="0" r="5715" b="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375275" cy="11299825"/>
            <wp:effectExtent l="0" t="0" r="635" b="254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1129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563870" cy="11031855"/>
            <wp:effectExtent l="0" t="0" r="6350" b="635"/>
            <wp:docPr id="2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1103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3124200" cy="4705350"/>
            <wp:effectExtent l="0" t="0" r="6350" b="127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4.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查阅系统须知及考试信息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实人验证通过后，请认真仔细阅读系统须知！阅读完成后点击【下一步】可选择考生所报考的单位及考试信息。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612130" cy="8420100"/>
            <wp:effectExtent l="0" t="0" r="1270" b="0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4781550" cy="7219950"/>
            <wp:effectExtent l="0" t="0" r="635" b="1905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考试流程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确认准考信息、承诺书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选择本次要参加的考试后，进入准考信息确认界面。考生应仔细核对个人信息，确认无误后再点击【确认】按钮进入承诺书阅读界面。请考生认真仔细阅读，勾选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我已阅读承诺书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并点击【同意】按钮。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3305175" cy="4962525"/>
            <wp:effectExtent l="0" t="0" r="8890" b="317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6043930" cy="10176510"/>
            <wp:effectExtent l="0" t="0" r="1270" b="3175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017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交费及面试材料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同意承诺书后，进入面试信息界面。考生可在此页面进入交费、提交面试材料及进入考场。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交费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若报考单位要求考生在线支付考试费用，则考生须在规定时间内交费成功后才能进入面试。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面试是否需要交费由报考单位设置，若报考单位设置不需要交费，此处不显示【交费】按钮。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提交面试材料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若报考单位要求考生提供面试附加材料，则考生需在规定时间内按报考单位要求上传。同一个面试考场要求的所有必填材料都添加后，方可点击【提交】按钮提交至报考单位审阅。材料一旦提交，不可修改。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151120" cy="7724775"/>
            <wp:effectExtent l="0" t="0" r="8890" b="444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287645" cy="7969250"/>
            <wp:effectExtent l="0" t="0" r="1905" b="8255"/>
            <wp:docPr id="2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7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96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文字类型的材料需按报考单位要求输入文字内容到文本框中保存。视频、音频、图片、其他类型的材料，需按报考单位规定的格式、数量、大小等要求上传并保存。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如上传材料不符合报考单位要求，材料有可能被打回，需重新修改并提交，请考生提交材料后，随时关注后续进展。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面试材料要求由报考单位设置，分必填和非必填项。必填项的材料要求考生必须上传并提交，才可进入面试；非必填的材料，可传可不传，不影响后续进入面试考场。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298440" cy="7971790"/>
            <wp:effectExtent l="0" t="0" r="1905" b="571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97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313045" cy="7973060"/>
            <wp:effectExtent l="0" t="0" r="8890" b="4445"/>
            <wp:docPr id="1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7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97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4764405" cy="7169150"/>
            <wp:effectExtent l="0" t="0" r="6985" b="9525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2581275" cy="4276725"/>
            <wp:effectExtent l="0" t="0" r="9525" b="889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面试列表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点击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进入考场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，进入面试列表界面。考生可以查看面试时间要求及考场信息等。考生在面试前须再次实人验证。点击面试名称进入实人验证界面。具体见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“3.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操作介绍。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4819650" cy="7239000"/>
            <wp:effectExtent l="0" t="0" r="5715" b="4445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远程面试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实人验证通过后，考生进入考场候考页面。考生可以查看考试开始时间、考试顺序、考官发送的群消息和私信等。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4829175" cy="7248525"/>
            <wp:effectExtent l="0" t="0" r="6985" b="571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调试设备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如考生使用台式机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摄像头进行远程面试，登录系统后，在候考区界面，建议进行摄像头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4365625" cy="4999355"/>
            <wp:effectExtent l="0" t="0" r="6350" b="9525"/>
            <wp:docPr id="1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调试设备功能，网页端提供，移动端不提供。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候考区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无人考试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；如有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考生正在考试，则显示该序号的考生正在考试，同时该考生在考生列表中高亮显示。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候考中的考生，请随时关注考场动态，下一位即将面试的考生可能会收到考官发送的私信通知，提醒考生准备面试。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远程面试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550535" cy="4934585"/>
            <wp:effectExtent l="0" t="0" r="8890" b="9525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b/>
          <w:color w:val="333333"/>
          <w:sz w:val="17"/>
          <w:szCs w:val="17"/>
          <w:shd w:val="clear" w:color="auto" w:fill="FFFFFF"/>
        </w:rPr>
        <w:t>模式一：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单机位模式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如考试为单机位模式，考生选择一台设备进行远程面试，可以是电脑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摄像头、笔记本或手机。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刷新考题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才可查看考题详情。面试完成时，由考官主动结束，考生端提示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面试已结束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。请考生准时参加面试。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视频面试过程中，若考官将考生状态标记暂缓，考生回到候考区进行等待，待下次考官发起视频邀请再次进行考试。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4962525" cy="7981950"/>
            <wp:effectExtent l="0" t="0" r="3175" b="635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b/>
          <w:color w:val="333333"/>
          <w:sz w:val="17"/>
          <w:szCs w:val="17"/>
          <w:shd w:val="clear" w:color="auto" w:fill="FFFFFF"/>
        </w:rPr>
        <w:t>模式二：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双机位模式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如考试为双机位模式，考生需要用两台设备进行远程面试，可以是电脑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手机、笔记本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手机、手机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手机。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主界面为考官界面，可以看到考官的视频画面，听到考官的声音。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一机位为考生面试界面，考官们通过此界面可以听见考生声音。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二机位仅显示考生的视频画面，不支持音频播放及采集（即二机位仅显示考生静音状态的视频画面）。</w:t>
      </w:r>
    </w:p>
    <w:p w:rsidR="00D7526D" w:rsidRDefault="009A3725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noProof/>
          <w:color w:val="333333"/>
          <w:kern w:val="0"/>
          <w:sz w:val="17"/>
          <w:szCs w:val="17"/>
          <w:shd w:val="clear" w:color="auto" w:fill="FFFFFF"/>
        </w:rPr>
        <w:drawing>
          <wp:inline distT="0" distB="0" distL="114300" distR="114300">
            <wp:extent cx="5086350" cy="8277225"/>
            <wp:effectExtent l="0" t="0" r="8890" b="2540"/>
            <wp:docPr id="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IMG_28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AA0000"/>
          <w:sz w:val="17"/>
          <w:szCs w:val="17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一机位可以使用电脑、笔记本、手机，二机位必须使用手机，且该手机需确保考前安装并登录学信网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，以备顺利进行二机位二维码扫一扫操作。</w:t>
      </w:r>
    </w:p>
    <w:p w:rsidR="00D7526D" w:rsidRDefault="009A3725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5.3.4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面试结束</w:t>
      </w:r>
    </w:p>
    <w:p w:rsidR="00D7526D" w:rsidRDefault="009A3725">
      <w:pPr>
        <w:pStyle w:val="a3"/>
        <w:widowControl/>
        <w:shd w:val="clear" w:color="auto" w:fill="FFFFFF"/>
        <w:spacing w:line="15" w:lineRule="atLeast"/>
        <w:ind w:firstLine="420"/>
        <w:rPr>
          <w:rFonts w:ascii="Helvetica" w:eastAsia="Helvetica" w:hAnsi="Helvetica" w:cs="Helvetica"/>
          <w:color w:val="333333"/>
          <w:sz w:val="17"/>
          <w:szCs w:val="17"/>
        </w:rPr>
      </w:pPr>
      <w:r>
        <w:rPr>
          <w:rFonts w:ascii="Helvetica" w:eastAsia="Helvetica" w:hAnsi="Helvetica" w:cs="Helvetica"/>
          <w:color w:val="333333"/>
          <w:sz w:val="17"/>
          <w:szCs w:val="17"/>
          <w:shd w:val="clear" w:color="auto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sectPr w:rsidR="00D75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025E1E"/>
    <w:rsid w:val="009A3725"/>
    <w:rsid w:val="00D7526D"/>
    <w:rsid w:val="6C02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F40E96E8-96D0-4782-9E41-2F7D8B72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www.chsi.com.cn/wap/download.jsp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bm.chsi.com.cn/ycms/st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www.chsi.com.cn/wap/download.js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557</Words>
  <Characters>3181</Characters>
  <Application>Microsoft Office Word</Application>
  <DocSecurity>4</DocSecurity>
  <Lines>26</Lines>
  <Paragraphs>7</Paragraphs>
  <ScaleCrop>false</ScaleCrop>
  <Company>微软中国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2023-04-04T08:40:00Z</dcterms:created>
  <dcterms:modified xsi:type="dcterms:W3CDTF">2023-04-04T08:40:00Z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